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48" w:rsidRPr="001F6D31" w:rsidRDefault="005C4048" w:rsidP="005C4048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3965FE68" wp14:editId="18DDC120">
            <wp:extent cx="571500" cy="685800"/>
            <wp:effectExtent l="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048" w:rsidRPr="001F6D31" w:rsidRDefault="005C4048" w:rsidP="005C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КОРОСТИШІВСЬКА МІСЬКА РАДА</w:t>
      </w:r>
    </w:p>
    <w:p w:rsidR="005C4048" w:rsidRPr="001F6D31" w:rsidRDefault="005C4048" w:rsidP="005C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5C4048" w:rsidRPr="001F6D31" w:rsidRDefault="005C4048" w:rsidP="005C404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D31">
        <w:rPr>
          <w:rFonts w:ascii="Times New Roman" w:eastAsia="Calibri" w:hAnsi="Times New Roman" w:cs="Times New Roman"/>
          <w:b/>
          <w:sz w:val="28"/>
          <w:szCs w:val="28"/>
        </w:rPr>
        <w:t>м.Коростишів</w:t>
      </w:r>
    </w:p>
    <w:p w:rsidR="005C4048" w:rsidRPr="001F6D31" w:rsidRDefault="005C4048" w:rsidP="005C404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048" w:rsidRPr="001F6D31" w:rsidRDefault="005C4048" w:rsidP="005C404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D31">
        <w:rPr>
          <w:rFonts w:ascii="Times New Roman" w:eastAsia="Calibri" w:hAnsi="Times New Roman" w:cs="Times New Roman"/>
          <w:b/>
          <w:sz w:val="28"/>
          <w:szCs w:val="28"/>
        </w:rPr>
        <w:t>Р І Ш Е Н Н Я</w:t>
      </w:r>
    </w:p>
    <w:p w:rsidR="005C4048" w:rsidRPr="001F6D31" w:rsidRDefault="005C4048" w:rsidP="005C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C4048" w:rsidRPr="00585FC2" w:rsidRDefault="005C4048" w:rsidP="00227F4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   </w:t>
      </w:r>
      <w:r w:rsidR="00227F44" w:rsidRPr="00DB72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1F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227F44" w:rsidRPr="00DB72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  </w:t>
      </w:r>
      <w:r w:rsidRPr="001F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№_____</w:t>
      </w:r>
    </w:p>
    <w:p w:rsidR="005C4048" w:rsidRDefault="005C4048" w:rsidP="005C404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5C4048" w:rsidRPr="00E17472" w:rsidRDefault="005C4048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звіту про незалежну оцінку майна, </w:t>
      </w:r>
    </w:p>
    <w:p w:rsidR="005C4048" w:rsidRPr="00E17472" w:rsidRDefault="005C4048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умов продажу та інформаційного повідомлення </w:t>
      </w:r>
    </w:p>
    <w:p w:rsidR="005C4048" w:rsidRPr="00E17472" w:rsidRDefault="005C4048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про проведення електронного аукціону </w:t>
      </w:r>
    </w:p>
    <w:p w:rsidR="005C4048" w:rsidRDefault="00D72120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об’єкта малої приватизації – котельня</w:t>
      </w:r>
      <w:r w:rsidR="005C4048" w:rsidRPr="00E17472">
        <w:rPr>
          <w:rFonts w:ascii="Times New Roman" w:eastAsia="Calibri" w:hAnsi="Times New Roman" w:cs="Times New Roman"/>
          <w:sz w:val="28"/>
          <w:szCs w:val="28"/>
        </w:rPr>
        <w:t>,</w:t>
      </w:r>
      <w:r w:rsidR="005C40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4048" w:rsidRDefault="005C4048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>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за адресою: </w:t>
      </w:r>
    </w:p>
    <w:p w:rsidR="005C4048" w:rsidRDefault="005C4048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>Київська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149к</w:t>
      </w:r>
      <w:r w:rsidRPr="00E17472">
        <w:rPr>
          <w:rFonts w:ascii="Times New Roman" w:eastAsia="Calibri" w:hAnsi="Times New Roman" w:cs="Times New Roman"/>
          <w:sz w:val="28"/>
          <w:szCs w:val="28"/>
        </w:rPr>
        <w:t>, 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Коростишів, </w:t>
      </w:r>
    </w:p>
    <w:p w:rsidR="005C4048" w:rsidRPr="00E17472" w:rsidRDefault="005C4048" w:rsidP="005C4048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>Житомирський район, Житомирська область</w:t>
      </w:r>
    </w:p>
    <w:bookmarkEnd w:id="0"/>
    <w:p w:rsidR="005C4048" w:rsidRPr="00E17472" w:rsidRDefault="005C4048" w:rsidP="005C4048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5C4048" w:rsidRPr="00E17472" w:rsidRDefault="005C4048" w:rsidP="00227F44">
      <w:pPr>
        <w:tabs>
          <w:tab w:val="left" w:pos="709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472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E17472">
        <w:rPr>
          <w:rFonts w:ascii="Times New Roman" w:eastAsia="Calibri" w:hAnsi="Times New Roman" w:cs="Times New Roman"/>
          <w:color w:val="000000"/>
          <w:sz w:val="28"/>
          <w:szCs w:val="28"/>
        </w:rPr>
        <w:t>Відповідно до ст.26 Закону України «Про місцеве самоврядування в Україні»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керуючись </w:t>
      </w:r>
      <w:r w:rsidRPr="00E17472">
        <w:rPr>
          <w:rFonts w:ascii="Times New Roman" w:eastAsia="Calibri" w:hAnsi="Times New Roman" w:cs="Times New Roman"/>
          <w:sz w:val="28"/>
          <w:szCs w:val="28"/>
        </w:rPr>
        <w:t>Законом України «Про приватизацію державного і комунального майна», Порядком проведення електронних аукціонів для продажу об'єктів малої приватизації,  затвердженого постанов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Кабінету Мі</w:t>
      </w:r>
      <w:r>
        <w:rPr>
          <w:rFonts w:ascii="Times New Roman" w:eastAsia="Calibri" w:hAnsi="Times New Roman" w:cs="Times New Roman"/>
          <w:sz w:val="28"/>
          <w:szCs w:val="28"/>
        </w:rPr>
        <w:t>ністрів України від 10.05.2018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№ 432,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від 18.07.2018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№ 579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 внесення </w:t>
      </w:r>
      <w:r w:rsidRPr="00D37CC3">
        <w:rPr>
          <w:rFonts w:ascii="Times New Roman" w:eastAsia="Calibri" w:hAnsi="Times New Roman" w:cs="Times New Roman"/>
          <w:sz w:val="28"/>
          <w:szCs w:val="28"/>
        </w:rPr>
        <w:t xml:space="preserve">змін </w:t>
      </w:r>
      <w:r w:rsidRPr="00D37CC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до постанови Кабінету Міністрів України від 10 травня 2018 р. №</w:t>
      </w:r>
      <w:r w:rsidRPr="00D37CC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D37CC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432</w:t>
      </w:r>
      <w:r w:rsidRPr="00D37CC3">
        <w:rPr>
          <w:rFonts w:ascii="Times New Roman" w:eastAsia="Calibri" w:hAnsi="Times New Roman" w:cs="Times New Roman"/>
          <w:sz w:val="28"/>
          <w:szCs w:val="28"/>
        </w:rPr>
        <w:t>»,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>рішення сорок сьомої сесії восьмого скликання Коростишівської міської ради від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30.01.2025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993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>«Про затвердження переліку об’єктів комунальної власності Коростишівської міської ради, що підлягають приватизації», рішення сімдесят першої сесії сьомого склика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ння (перше пленарне засідання)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Корос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тишівської міської ради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19.03.2019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704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«Про діяльність аукціонної комісії для продажу об’єктів малої приватизації», розглянувши Звіт про незалежну оцінку майна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виготовлений Приватною фірмою «ЮрЕкс». Юридична консультація та майнова експертиза», рецензію на Зв</w:t>
      </w:r>
      <w:r>
        <w:rPr>
          <w:rFonts w:ascii="Times New Roman" w:eastAsia="Times New Roman" w:hAnsi="Times New Roman" w:cs="Times New Roman"/>
          <w:sz w:val="28"/>
          <w:szCs w:val="28"/>
        </w:rPr>
        <w:t>іт про оцінку нерухомого майна,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Протокол засідання аукціонної комісії для продажу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D72120">
        <w:rPr>
          <w:rFonts w:ascii="Times New Roman" w:eastAsia="Calibri" w:hAnsi="Times New Roman" w:cs="Times New Roman"/>
          <w:sz w:val="28"/>
          <w:szCs w:val="28"/>
        </w:rPr>
        <w:t>б’єкта малої приватизації від 04.06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2025, </w:t>
      </w:r>
      <w:r w:rsidRPr="00E17472">
        <w:rPr>
          <w:rFonts w:ascii="Times New Roman" w:hAnsi="Times New Roman" w:cs="Times New Roman"/>
          <w:sz w:val="28"/>
          <w:szCs w:val="28"/>
        </w:rPr>
        <w:t xml:space="preserve">виконавчий комітет Коростишівської міської ради </w:t>
      </w:r>
    </w:p>
    <w:p w:rsidR="005C4048" w:rsidRPr="00E17472" w:rsidRDefault="005C4048" w:rsidP="00227F44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C4048" w:rsidRDefault="005C4048" w:rsidP="00227F44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472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227F44" w:rsidRPr="00E17472" w:rsidRDefault="00227F44" w:rsidP="00227F44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048" w:rsidRDefault="005C4048" w:rsidP="00227F44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1. Затвердити Звіт про </w:t>
      </w:r>
      <w:r w:rsidR="00D72120">
        <w:rPr>
          <w:rFonts w:ascii="Times New Roman" w:eastAsia="Calibri" w:hAnsi="Times New Roman" w:cs="Times New Roman"/>
          <w:sz w:val="28"/>
          <w:szCs w:val="28"/>
        </w:rPr>
        <w:t>незалежну оцінку майна, а саме: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2120">
        <w:rPr>
          <w:rFonts w:ascii="Times New Roman" w:eastAsia="Calibri" w:hAnsi="Times New Roman" w:cs="Times New Roman"/>
          <w:sz w:val="28"/>
          <w:szCs w:val="28"/>
        </w:rPr>
        <w:t>котельня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315,6</w:t>
      </w:r>
      <w:r w:rsidR="00DB72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>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за адресою: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7F44" w:rsidRPr="00227F4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>Київська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149к,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м.Коростишів, Житомирський район, Житомирська область, яка підлягає </w:t>
      </w:r>
      <w:r w:rsidRPr="00E17472">
        <w:rPr>
          <w:rFonts w:ascii="Times New Roman" w:eastAsia="Calibri" w:hAnsi="Times New Roman" w:cs="Times New Roman"/>
          <w:sz w:val="28"/>
          <w:szCs w:val="28"/>
        </w:rPr>
        <w:lastRenderedPageBreak/>
        <w:t>продажу на конкурентних засадах шляхом проведення електронного аукціону, в сумі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що становить 984988 гривень </w:t>
      </w:r>
      <w:r w:rsidRPr="00CF2371">
        <w:rPr>
          <w:rFonts w:ascii="Times New Roman" w:eastAsia="Calibri" w:hAnsi="Times New Roman" w:cs="Times New Roman"/>
          <w:sz w:val="28"/>
          <w:szCs w:val="28"/>
        </w:rPr>
        <w:t>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>коп. (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дев’ятсот вісімдесят чотири тисячі дев’ятсот вісімдесят вісім  </w:t>
      </w:r>
      <w:r w:rsidRPr="00CF2371">
        <w:rPr>
          <w:rFonts w:ascii="Times New Roman" w:eastAsia="Calibri" w:hAnsi="Times New Roman" w:cs="Times New Roman"/>
          <w:sz w:val="28"/>
          <w:szCs w:val="28"/>
        </w:rPr>
        <w:t>гр</w:t>
      </w:r>
      <w:r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нуль копійок</w:t>
      </w:r>
      <w:r w:rsidRPr="00CF2371">
        <w:rPr>
          <w:rFonts w:ascii="Times New Roman" w:eastAsia="Calibri" w:hAnsi="Times New Roman" w:cs="Times New Roman"/>
          <w:sz w:val="28"/>
          <w:szCs w:val="28"/>
        </w:rPr>
        <w:t>) без врахування ПДВ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5C4048" w:rsidRPr="00E17472" w:rsidRDefault="005C4048" w:rsidP="00227F44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Затвердити умови продажу об’єкта малої приватизації комунальної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ласності</w:t>
      </w:r>
      <w:r w:rsidR="00D72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Коростишівської міської ради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2120">
        <w:rPr>
          <w:rFonts w:ascii="Times New Roman" w:eastAsia="Calibri" w:hAnsi="Times New Roman" w:cs="Times New Roman"/>
          <w:sz w:val="28"/>
          <w:szCs w:val="28"/>
        </w:rPr>
        <w:t>котельня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, загальною площею – </w:t>
      </w:r>
      <w:r w:rsidR="00227F44" w:rsidRPr="00227F44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>315,6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за адресою: </w:t>
      </w:r>
      <w:r>
        <w:rPr>
          <w:rFonts w:ascii="Times New Roman" w:eastAsia="Calibri" w:hAnsi="Times New Roman" w:cs="Times New Roman"/>
          <w:sz w:val="28"/>
          <w:szCs w:val="28"/>
        </w:rPr>
        <w:t>Київська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149к,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м.Коростишів, </w:t>
      </w:r>
      <w:r w:rsidRPr="00E17472">
        <w:rPr>
          <w:rFonts w:ascii="Times New Roman" w:eastAsia="Calibri" w:hAnsi="Times New Roman" w:cs="Times New Roman"/>
          <w:sz w:val="28"/>
          <w:szCs w:val="28"/>
        </w:rPr>
        <w:t>Житомирський район, Житомирська область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розроблені аукціонною комісією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додатком 1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4048" w:rsidRPr="00E17472" w:rsidRDefault="005C4048" w:rsidP="00227F44">
      <w:pPr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     3. Затвердити текст </w:t>
      </w:r>
      <w:r w:rsidRPr="00E17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інформаційного повідомлення Коростишівської міської ради про проведення електронного аукціону об’єкта малої приватизації комунальної власності Коростишівської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котельн</w:t>
      </w:r>
      <w:r w:rsidR="00D72120">
        <w:rPr>
          <w:rFonts w:ascii="Times New Roman" w:eastAsia="Calibri" w:hAnsi="Times New Roman" w:cs="Times New Roman"/>
          <w:sz w:val="28"/>
          <w:szCs w:val="28"/>
        </w:rPr>
        <w:t>я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315,6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за адресою: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>Київська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149к</w:t>
      </w:r>
      <w:r w:rsidRPr="00CF237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Коростишів, </w:t>
      </w:r>
      <w:r w:rsidRPr="00E17472">
        <w:rPr>
          <w:rFonts w:ascii="Times New Roman" w:eastAsia="Calibri" w:hAnsi="Times New Roman" w:cs="Times New Roman"/>
          <w:sz w:val="28"/>
          <w:szCs w:val="28"/>
        </w:rPr>
        <w:t>Житомирський район, Житомирська область,</w:t>
      </w:r>
      <w:r w:rsidRPr="00E17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підготовлений аукціонною комісією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додатком 2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4048" w:rsidRPr="00E17472" w:rsidRDefault="005C4048" w:rsidP="00227F44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Pr="00E174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Опублікувати інформаційне повідомлення про </w:t>
      </w:r>
      <w:r w:rsidRPr="00E17472">
        <w:rPr>
          <w:rFonts w:ascii="Times New Roman" w:hAnsi="Times New Roman"/>
          <w:sz w:val="28"/>
          <w:szCs w:val="28"/>
        </w:rPr>
        <w:t xml:space="preserve">проведення електронного аукціону </w:t>
      </w:r>
      <w:r w:rsidRPr="00E17472">
        <w:rPr>
          <w:rFonts w:ascii="Times New Roman" w:eastAsia="Times New Roman" w:hAnsi="Times New Roman"/>
          <w:sz w:val="28"/>
          <w:szCs w:val="28"/>
          <w:lang w:eastAsia="ru-RU"/>
        </w:rPr>
        <w:t xml:space="preserve"> об’єкта малої приватизації комунальної власності Коростишівської міської ради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174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будівля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котельні,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315,6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а за адресою: вул. Київська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149к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Коростишів,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Житомирський район, Житомирська область, </w:t>
      </w:r>
      <w:r w:rsidRPr="00E17472">
        <w:rPr>
          <w:rFonts w:ascii="Times New Roman" w:hAnsi="Times New Roman"/>
          <w:sz w:val="28"/>
          <w:szCs w:val="28"/>
        </w:rPr>
        <w:t>на офіційному сайті міської ради та в електронно</w:t>
      </w:r>
      <w:r>
        <w:rPr>
          <w:rFonts w:ascii="Times New Roman" w:hAnsi="Times New Roman"/>
          <w:sz w:val="28"/>
          <w:szCs w:val="28"/>
        </w:rPr>
        <w:t>-</w:t>
      </w:r>
      <w:r w:rsidRPr="00E17472">
        <w:rPr>
          <w:rFonts w:ascii="Times New Roman" w:hAnsi="Times New Roman"/>
          <w:sz w:val="28"/>
          <w:szCs w:val="28"/>
        </w:rPr>
        <w:t>торговій системі відповідно до вимог чинного законодавства.</w:t>
      </w:r>
    </w:p>
    <w:p w:rsidR="005C4048" w:rsidRPr="00E17472" w:rsidRDefault="005C4048" w:rsidP="00227F44">
      <w:pPr>
        <w:tabs>
          <w:tab w:val="left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5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74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 виконанням рішення покласти на першого заступника міського голови Руслана ДЕЙЧУКА.</w:t>
      </w:r>
    </w:p>
    <w:p w:rsidR="005C4048" w:rsidRPr="00E17472" w:rsidRDefault="005C4048" w:rsidP="00227F4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4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4048" w:rsidRPr="00E17472" w:rsidRDefault="005C4048" w:rsidP="00227F4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C4048" w:rsidRPr="00E17472" w:rsidRDefault="005C4048" w:rsidP="00227F44">
      <w:pPr>
        <w:tabs>
          <w:tab w:val="left" w:pos="709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472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1747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27F44" w:rsidRPr="00227F4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227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472">
        <w:rPr>
          <w:rFonts w:ascii="Times New Roman" w:hAnsi="Times New Roman" w:cs="Times New Roman"/>
          <w:sz w:val="28"/>
          <w:szCs w:val="28"/>
        </w:rPr>
        <w:t>Юрій ДЕНИСОВЕЦЬ</w:t>
      </w:r>
    </w:p>
    <w:p w:rsidR="005C4048" w:rsidRPr="00E17472" w:rsidRDefault="005C4048" w:rsidP="005C4048">
      <w:pPr>
        <w:spacing w:after="0"/>
        <w:ind w:right="-284"/>
        <w:jc w:val="both"/>
        <w:rPr>
          <w:sz w:val="28"/>
          <w:szCs w:val="28"/>
        </w:rPr>
      </w:pPr>
    </w:p>
    <w:p w:rsidR="00D67504" w:rsidRDefault="00D67504"/>
    <w:sectPr w:rsidR="00D67504" w:rsidSect="00227F4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6A8" w:rsidRDefault="006B66A8" w:rsidP="00227F44">
      <w:pPr>
        <w:spacing w:after="0" w:line="240" w:lineRule="auto"/>
      </w:pPr>
      <w:r>
        <w:separator/>
      </w:r>
    </w:p>
  </w:endnote>
  <w:endnote w:type="continuationSeparator" w:id="0">
    <w:p w:rsidR="006B66A8" w:rsidRDefault="006B66A8" w:rsidP="00227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6A8" w:rsidRDefault="006B66A8" w:rsidP="00227F44">
      <w:pPr>
        <w:spacing w:after="0" w:line="240" w:lineRule="auto"/>
      </w:pPr>
      <w:r>
        <w:separator/>
      </w:r>
    </w:p>
  </w:footnote>
  <w:footnote w:type="continuationSeparator" w:id="0">
    <w:p w:rsidR="006B66A8" w:rsidRDefault="006B66A8" w:rsidP="00227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425344"/>
      <w:docPartObj>
        <w:docPartGallery w:val="Page Numbers (Top of Page)"/>
        <w:docPartUnique/>
      </w:docPartObj>
    </w:sdtPr>
    <w:sdtEndPr/>
    <w:sdtContent>
      <w:p w:rsidR="00227F44" w:rsidRDefault="00227F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C7" w:rsidRPr="00D921C7">
          <w:rPr>
            <w:noProof/>
            <w:lang w:val="ru-RU"/>
          </w:rPr>
          <w:t>2</w:t>
        </w:r>
        <w:r>
          <w:fldChar w:fldCharType="end"/>
        </w:r>
      </w:p>
    </w:sdtContent>
  </w:sdt>
  <w:p w:rsidR="00227F44" w:rsidRDefault="00227F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6E9"/>
    <w:rsid w:val="00116254"/>
    <w:rsid w:val="00227F44"/>
    <w:rsid w:val="004066E9"/>
    <w:rsid w:val="004B1CE1"/>
    <w:rsid w:val="005733E3"/>
    <w:rsid w:val="005C4048"/>
    <w:rsid w:val="006B66A8"/>
    <w:rsid w:val="00A5216C"/>
    <w:rsid w:val="00D67504"/>
    <w:rsid w:val="00D72120"/>
    <w:rsid w:val="00D921C7"/>
    <w:rsid w:val="00D97C23"/>
    <w:rsid w:val="00DB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4DBFE-0DD5-4147-B1C5-16C29CFB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04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048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227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7F44"/>
    <w:rPr>
      <w:lang w:val="uk-UA"/>
    </w:rPr>
  </w:style>
  <w:style w:type="paragraph" w:styleId="a7">
    <w:name w:val="footer"/>
    <w:basedOn w:val="a"/>
    <w:link w:val="a8"/>
    <w:uiPriority w:val="99"/>
    <w:unhideWhenUsed/>
    <w:rsid w:val="00227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7F44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Zilinska</cp:lastModifiedBy>
  <cp:revision>2</cp:revision>
  <dcterms:created xsi:type="dcterms:W3CDTF">2025-06-09T06:17:00Z</dcterms:created>
  <dcterms:modified xsi:type="dcterms:W3CDTF">2025-06-09T06:17:00Z</dcterms:modified>
</cp:coreProperties>
</file>